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E9" w:rsidRPr="002558D9" w:rsidRDefault="00113DE9" w:rsidP="00113DE9">
      <w:pPr>
        <w:pStyle w:val="NormalWeb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Regular</w:t>
      </w:r>
      <w:r w:rsidRPr="002558D9">
        <w:rPr>
          <w:b/>
          <w:bCs/>
          <w:color w:val="000000"/>
          <w:sz w:val="24"/>
          <w:szCs w:val="24"/>
        </w:rPr>
        <w:t xml:space="preserve"> Meeting of West Douglas County Fire Protection District Board of Directors</w:t>
      </w:r>
    </w:p>
    <w:p w:rsidR="00113DE9" w:rsidRPr="002558D9" w:rsidRDefault="00EA360F" w:rsidP="00113DE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27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 w:rsidR="00113DE9" w:rsidRPr="002558D9">
        <w:rPr>
          <w:b/>
          <w:bCs/>
          <w:color w:val="000000"/>
          <w:sz w:val="24"/>
          <w:szCs w:val="24"/>
        </w:rPr>
        <w:t>, 2025</w:t>
      </w:r>
      <w:r>
        <w:rPr>
          <w:b/>
          <w:bCs/>
          <w:color w:val="000000"/>
          <w:sz w:val="24"/>
          <w:szCs w:val="24"/>
        </w:rPr>
        <w:t xml:space="preserve"> *Held in person and over Zoom*</w:t>
      </w:r>
    </w:p>
    <w:p w:rsidR="00113DE9" w:rsidRPr="002558D9" w:rsidRDefault="00113DE9" w:rsidP="00113DE9">
      <w:pPr>
        <w:jc w:val="center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This me</w:t>
      </w:r>
      <w:r>
        <w:rPr>
          <w:color w:val="000000"/>
          <w:sz w:val="24"/>
          <w:szCs w:val="24"/>
        </w:rPr>
        <w:t xml:space="preserve">eting was called to order at </w:t>
      </w:r>
      <w:r w:rsidR="00943C8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:</w:t>
      </w:r>
      <w:r w:rsidR="00A31626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 xml:space="preserve"> by</w:t>
      </w:r>
      <w:r w:rsidR="00FE1836">
        <w:rPr>
          <w:color w:val="000000"/>
          <w:sz w:val="24"/>
          <w:szCs w:val="24"/>
        </w:rPr>
        <w:t xml:space="preserve"> Erica Ford</w:t>
      </w:r>
      <w:r w:rsidRPr="002558D9">
        <w:rPr>
          <w:color w:val="000000"/>
          <w:sz w:val="24"/>
          <w:szCs w:val="24"/>
        </w:rPr>
        <w:t>. Bo</w:t>
      </w:r>
      <w:r>
        <w:rPr>
          <w:color w:val="000000"/>
          <w:sz w:val="24"/>
          <w:szCs w:val="24"/>
        </w:rPr>
        <w:t>ard members present: Erica Ford, Kathy Tourney, Brad L</w:t>
      </w:r>
      <w:r w:rsidR="00EA360F">
        <w:rPr>
          <w:color w:val="000000"/>
          <w:sz w:val="24"/>
          <w:szCs w:val="24"/>
        </w:rPr>
        <w:t>aurain and Whitney Vincent. Assistant</w:t>
      </w:r>
      <w:r>
        <w:rPr>
          <w:color w:val="000000"/>
          <w:sz w:val="24"/>
          <w:szCs w:val="24"/>
        </w:rPr>
        <w:t xml:space="preserve"> Chief</w:t>
      </w:r>
      <w:r w:rsidR="00A31626">
        <w:rPr>
          <w:color w:val="000000"/>
          <w:sz w:val="24"/>
          <w:szCs w:val="24"/>
        </w:rPr>
        <w:t>s</w:t>
      </w:r>
      <w:r w:rsidR="00EA360F">
        <w:rPr>
          <w:color w:val="000000"/>
          <w:sz w:val="24"/>
          <w:szCs w:val="24"/>
        </w:rPr>
        <w:t xml:space="preserve"> Kevin Telfer</w:t>
      </w:r>
      <w:r w:rsidR="00A31626">
        <w:rPr>
          <w:color w:val="000000"/>
          <w:sz w:val="24"/>
          <w:szCs w:val="24"/>
        </w:rPr>
        <w:t>, Tom Jordan</w:t>
      </w:r>
      <w:r w:rsidR="00EA360F">
        <w:rPr>
          <w:color w:val="000000"/>
          <w:sz w:val="24"/>
          <w:szCs w:val="24"/>
        </w:rPr>
        <w:t xml:space="preserve"> </w:t>
      </w:r>
      <w:r w:rsidR="00943C8F">
        <w:rPr>
          <w:color w:val="000000"/>
          <w:sz w:val="24"/>
          <w:szCs w:val="24"/>
        </w:rPr>
        <w:t>and guest</w:t>
      </w:r>
      <w:r w:rsidR="00A31626">
        <w:rPr>
          <w:color w:val="000000"/>
          <w:sz w:val="24"/>
          <w:szCs w:val="24"/>
        </w:rPr>
        <w:t>s April Gallagher,</w:t>
      </w:r>
      <w:r w:rsidR="00943C8F">
        <w:rPr>
          <w:color w:val="000000"/>
          <w:sz w:val="24"/>
          <w:szCs w:val="24"/>
        </w:rPr>
        <w:t xml:space="preserve"> John Guthrie</w:t>
      </w:r>
      <w:r w:rsidR="00A31626">
        <w:rPr>
          <w:color w:val="000000"/>
          <w:sz w:val="24"/>
          <w:szCs w:val="24"/>
        </w:rPr>
        <w:t xml:space="preserve"> and Stacie Hazleton</w:t>
      </w:r>
      <w:r w:rsidR="00943C8F">
        <w:rPr>
          <w:color w:val="000000"/>
          <w:sz w:val="24"/>
          <w:szCs w:val="24"/>
        </w:rPr>
        <w:t xml:space="preserve"> were</w:t>
      </w:r>
      <w:r w:rsidRPr="002558D9">
        <w:rPr>
          <w:color w:val="000000"/>
          <w:sz w:val="24"/>
          <w:szCs w:val="24"/>
        </w:rPr>
        <w:t xml:space="preserve"> also present.</w:t>
      </w:r>
    </w:p>
    <w:p w:rsidR="00113DE9" w:rsidRPr="002558D9" w:rsidRDefault="00113DE9" w:rsidP="00113DE9">
      <w:pPr>
        <w:rPr>
          <w:color w:val="000000"/>
          <w:sz w:val="24"/>
          <w:szCs w:val="24"/>
        </w:rPr>
      </w:pPr>
    </w:p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3844"/>
        <w:gridCol w:w="3232"/>
        <w:gridCol w:w="1744"/>
      </w:tblGrid>
      <w:tr w:rsidR="00113DE9" w:rsidRPr="002558D9" w:rsidTr="00F6259B">
        <w:trPr>
          <w:trHeight w:val="45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b/>
                <w:sz w:val="24"/>
                <w:szCs w:val="24"/>
              </w:rPr>
            </w:pPr>
            <w:r w:rsidRPr="002558D9">
              <w:rPr>
                <w:rFonts w:eastAsia="Times New Roman"/>
                <w:b/>
                <w:sz w:val="24"/>
                <w:szCs w:val="24"/>
              </w:rPr>
              <w:t>Motion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113DE9" w:rsidRPr="002558D9" w:rsidTr="00F6259B">
        <w:trPr>
          <w:trHeight w:val="6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EA360F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Appr</w:t>
            </w:r>
            <w:r w:rsidR="00943C8F" w:rsidRPr="005A7542">
              <w:rPr>
                <w:rFonts w:eastAsia="Times New Roman"/>
                <w:sz w:val="20"/>
                <w:szCs w:val="20"/>
              </w:rPr>
              <w:t xml:space="preserve">oved </w:t>
            </w:r>
            <w:r w:rsidR="00EA360F" w:rsidRPr="005A7542">
              <w:rPr>
                <w:rFonts w:eastAsia="Times New Roman"/>
                <w:sz w:val="20"/>
                <w:szCs w:val="20"/>
              </w:rPr>
              <w:t>Previous Minutes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113DE9" w:rsidRPr="002558D9" w:rsidTr="00F6259B">
        <w:trPr>
          <w:trHeight w:val="41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Approved Treasure</w:t>
            </w:r>
            <w:r w:rsidR="00FE1836" w:rsidRPr="005A7542">
              <w:rPr>
                <w:rFonts w:eastAsia="Times New Roman"/>
                <w:sz w:val="20"/>
                <w:szCs w:val="20"/>
              </w:rPr>
              <w:t>r</w:t>
            </w:r>
            <w:r w:rsidRPr="005A7542">
              <w:rPr>
                <w:rFonts w:eastAsia="Times New Roman"/>
                <w:sz w:val="20"/>
                <w:szCs w:val="20"/>
              </w:rPr>
              <w:t>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113DE9" w:rsidRPr="002558D9" w:rsidTr="00F6259B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Approved Chief’s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5A7542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Approved New Member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5A7542" w:rsidP="005A7542">
            <w:pPr>
              <w:rPr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 xml:space="preserve">Approved Signing </w:t>
            </w:r>
            <w:r w:rsidRPr="005A7542">
              <w:rPr>
                <w:sz w:val="20"/>
                <w:szCs w:val="20"/>
              </w:rPr>
              <w:t>Organization Resolution and Agreement for Credit Card Program</w:t>
            </w:r>
            <w:r w:rsidRPr="005A7542">
              <w:rPr>
                <w:sz w:val="20"/>
                <w:szCs w:val="20"/>
              </w:rPr>
              <w:t xml:space="preserve"> and making WV Rep for Account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7872E2" w:rsidP="005A7542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 xml:space="preserve">Approved </w:t>
            </w:r>
            <w:r w:rsidR="005A7542" w:rsidRPr="005A7542">
              <w:rPr>
                <w:rFonts w:eastAsia="Times New Roman"/>
                <w:sz w:val="20"/>
                <w:szCs w:val="20"/>
              </w:rPr>
              <w:t>Draft of District Bylaws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5A7542" w:rsidRDefault="00113DE9" w:rsidP="00F6259B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A7542">
              <w:rPr>
                <w:rFonts w:eastAsia="Times New Roman"/>
                <w:sz w:val="20"/>
                <w:szCs w:val="20"/>
              </w:rPr>
              <w:t>Passed</w:t>
            </w:r>
          </w:p>
        </w:tc>
      </w:tr>
    </w:tbl>
    <w:p w:rsidR="00113DE9" w:rsidRDefault="00113DE9" w:rsidP="00113DE9">
      <w:pPr>
        <w:rPr>
          <w:b/>
          <w:sz w:val="24"/>
          <w:szCs w:val="24"/>
        </w:rPr>
      </w:pPr>
    </w:p>
    <w:p w:rsidR="00113DE9" w:rsidRPr="00CB424B" w:rsidRDefault="00113DE9" w:rsidP="00113DE9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t>Minutes of Previous Meeting</w:t>
      </w:r>
    </w:p>
    <w:p w:rsidR="00943C8F" w:rsidRDefault="00A31626" w:rsidP="00113DE9">
      <w:pPr>
        <w:rPr>
          <w:sz w:val="24"/>
          <w:szCs w:val="24"/>
        </w:rPr>
      </w:pPr>
      <w:r>
        <w:rPr>
          <w:sz w:val="24"/>
          <w:szCs w:val="24"/>
        </w:rPr>
        <w:t>Minutes from April 22, 2025 meeting.</w:t>
      </w:r>
    </w:p>
    <w:p w:rsidR="00A31626" w:rsidRDefault="00A31626" w:rsidP="00A31626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 Whitney Vincent,</w:t>
      </w:r>
      <w:r>
        <w:rPr>
          <w:sz w:val="24"/>
          <w:szCs w:val="24"/>
          <w:highlight w:val="yellow"/>
        </w:rPr>
        <w:t xml:space="preserve"> Erica Ford </w:t>
      </w:r>
    </w:p>
    <w:p w:rsidR="00A31626" w:rsidRDefault="00A31626" w:rsidP="00A31626">
      <w:pPr>
        <w:rPr>
          <w:sz w:val="24"/>
          <w:szCs w:val="24"/>
        </w:rPr>
      </w:pPr>
      <w:r>
        <w:rPr>
          <w:sz w:val="24"/>
          <w:szCs w:val="24"/>
        </w:rPr>
        <w:t>Minutes from the May 9</w:t>
      </w:r>
      <w:r w:rsidRPr="00A316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 meeting.</w:t>
      </w:r>
    </w:p>
    <w:p w:rsidR="00A31626" w:rsidRPr="00EA360F" w:rsidRDefault="00A31626" w:rsidP="00A31626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 Whitney Vincent,</w:t>
      </w:r>
      <w:r>
        <w:rPr>
          <w:sz w:val="24"/>
          <w:szCs w:val="24"/>
          <w:highlight w:val="yellow"/>
        </w:rPr>
        <w:t xml:space="preserve"> Erica Ford </w:t>
      </w:r>
    </w:p>
    <w:p w:rsidR="00A31626" w:rsidRPr="00943C8F" w:rsidRDefault="00A31626" w:rsidP="00113DE9">
      <w:pPr>
        <w:rPr>
          <w:sz w:val="24"/>
          <w:szCs w:val="24"/>
        </w:rPr>
      </w:pPr>
    </w:p>
    <w:p w:rsidR="00113DE9" w:rsidRPr="00CB424B" w:rsidRDefault="00A31626" w:rsidP="00113DE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</w:t>
      </w:r>
      <w:r w:rsidR="00FE1836">
        <w:rPr>
          <w:b/>
          <w:sz w:val="24"/>
          <w:szCs w:val="24"/>
        </w:rPr>
        <w:t>r’</w:t>
      </w:r>
      <w:r w:rsidR="00113DE9" w:rsidRPr="00CB424B">
        <w:rPr>
          <w:b/>
          <w:sz w:val="24"/>
          <w:szCs w:val="24"/>
        </w:rPr>
        <w:t>s Report: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Balance Sheet.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Profit &amp; Loss Budget vs Actual.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Transaction Detail.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Reconciliation Detail.</w:t>
      </w:r>
    </w:p>
    <w:p w:rsidR="00943C8F" w:rsidRPr="00EA360F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00678B">
        <w:rPr>
          <w:sz w:val="24"/>
          <w:szCs w:val="24"/>
          <w:highlight w:val="yellow"/>
        </w:rPr>
        <w:t>Erica Ford, Brad Laurain</w:t>
      </w:r>
    </w:p>
    <w:p w:rsidR="00943C8F" w:rsidRDefault="00943C8F" w:rsidP="00113DE9">
      <w:pPr>
        <w:rPr>
          <w:b/>
          <w:sz w:val="24"/>
          <w:szCs w:val="24"/>
        </w:rPr>
      </w:pPr>
    </w:p>
    <w:p w:rsidR="00113DE9" w:rsidRPr="00CB424B" w:rsidRDefault="00113DE9" w:rsidP="00113DE9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t>Chief’s Report</w:t>
      </w:r>
    </w:p>
    <w:p w:rsidR="00113DE9" w:rsidRPr="00CB424B" w:rsidRDefault="00EA360F" w:rsidP="00113DE9">
      <w:pPr>
        <w:rPr>
          <w:sz w:val="24"/>
          <w:szCs w:val="24"/>
        </w:rPr>
      </w:pPr>
      <w:r>
        <w:rPr>
          <w:sz w:val="24"/>
          <w:szCs w:val="24"/>
        </w:rPr>
        <w:t>14 Calls for April</w:t>
      </w:r>
      <w:r w:rsidR="00113DE9" w:rsidRPr="00CB424B">
        <w:rPr>
          <w:sz w:val="24"/>
          <w:szCs w:val="24"/>
        </w:rPr>
        <w:t>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calls.</w:t>
      </w:r>
    </w:p>
    <w:p w:rsidR="0000678B" w:rsidRDefault="0000678B" w:rsidP="00113DE9">
      <w:pPr>
        <w:rPr>
          <w:sz w:val="24"/>
          <w:szCs w:val="24"/>
        </w:rPr>
      </w:pPr>
      <w:r>
        <w:rPr>
          <w:sz w:val="24"/>
          <w:szCs w:val="24"/>
        </w:rPr>
        <w:t>11 R</w:t>
      </w:r>
      <w:r w:rsidR="00FE1836">
        <w:rPr>
          <w:sz w:val="24"/>
          <w:szCs w:val="24"/>
        </w:rPr>
        <w:t>ed Card certified firefighters.</w:t>
      </w:r>
    </w:p>
    <w:p w:rsidR="0000678B" w:rsidRDefault="0000678B" w:rsidP="00113DE9">
      <w:pPr>
        <w:rPr>
          <w:sz w:val="24"/>
          <w:szCs w:val="24"/>
        </w:rPr>
      </w:pPr>
      <w:r>
        <w:rPr>
          <w:sz w:val="24"/>
          <w:szCs w:val="24"/>
        </w:rPr>
        <w:t>ImageTrend onboarding update</w:t>
      </w:r>
      <w:r w:rsidR="00790B78">
        <w:rPr>
          <w:sz w:val="24"/>
          <w:szCs w:val="24"/>
        </w:rPr>
        <w:t xml:space="preserve"> – hope to go live by August</w:t>
      </w:r>
      <w:r>
        <w:rPr>
          <w:sz w:val="24"/>
          <w:szCs w:val="24"/>
        </w:rPr>
        <w:t>.</w:t>
      </w:r>
    </w:p>
    <w:p w:rsidR="00790B78" w:rsidRDefault="00790B78" w:rsidP="00113DE9">
      <w:pPr>
        <w:rPr>
          <w:sz w:val="24"/>
          <w:szCs w:val="24"/>
        </w:rPr>
      </w:pPr>
      <w:r>
        <w:rPr>
          <w:sz w:val="24"/>
          <w:szCs w:val="24"/>
        </w:rPr>
        <w:t>Community Risk Reduction update – working on organizing new events.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 xml:space="preserve">Action: Approved </w:t>
      </w:r>
      <w:r w:rsidR="00790B78">
        <w:rPr>
          <w:sz w:val="24"/>
          <w:szCs w:val="24"/>
          <w:highlight w:val="yellow"/>
        </w:rPr>
        <w:t xml:space="preserve">Erica Ford, </w:t>
      </w:r>
      <w:r w:rsidRPr="00CB424B">
        <w:rPr>
          <w:sz w:val="24"/>
          <w:szCs w:val="24"/>
          <w:highlight w:val="yellow"/>
        </w:rPr>
        <w:t xml:space="preserve">Whitney </w:t>
      </w:r>
      <w:r w:rsidRPr="005913F9">
        <w:rPr>
          <w:sz w:val="24"/>
          <w:szCs w:val="24"/>
          <w:highlight w:val="yellow"/>
        </w:rPr>
        <w:t>Vincent</w:t>
      </w:r>
    </w:p>
    <w:p w:rsidR="00FE1836" w:rsidRDefault="00FE1836" w:rsidP="00113DE9">
      <w:pPr>
        <w:rPr>
          <w:sz w:val="24"/>
          <w:szCs w:val="24"/>
        </w:rPr>
      </w:pPr>
      <w:r>
        <w:rPr>
          <w:sz w:val="24"/>
          <w:szCs w:val="24"/>
        </w:rPr>
        <w:t>Review of new member application.</w:t>
      </w:r>
    </w:p>
    <w:p w:rsidR="0000678B" w:rsidRDefault="00EA360F" w:rsidP="00113DE9">
      <w:pPr>
        <w:rPr>
          <w:sz w:val="24"/>
          <w:szCs w:val="24"/>
        </w:rPr>
      </w:pPr>
      <w:r>
        <w:rPr>
          <w:sz w:val="24"/>
          <w:szCs w:val="24"/>
        </w:rPr>
        <w:t>Approved new member</w:t>
      </w:r>
      <w:r w:rsidR="005A7542">
        <w:rPr>
          <w:sz w:val="24"/>
          <w:szCs w:val="24"/>
        </w:rPr>
        <w:t>,</w:t>
      </w:r>
      <w:r w:rsidR="00FE1836">
        <w:rPr>
          <w:sz w:val="24"/>
          <w:szCs w:val="24"/>
        </w:rPr>
        <w:t xml:space="preserve"> Andrew Davis.</w:t>
      </w:r>
    </w:p>
    <w:p w:rsidR="005A7542" w:rsidRDefault="006260DE" w:rsidP="006260D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790B78">
        <w:rPr>
          <w:sz w:val="24"/>
          <w:szCs w:val="24"/>
          <w:highlight w:val="yellow"/>
        </w:rPr>
        <w:t xml:space="preserve">Erica Ford, Kathy Tourney </w:t>
      </w:r>
    </w:p>
    <w:p w:rsidR="005A7542" w:rsidRDefault="005A7542" w:rsidP="006260DE">
      <w:pPr>
        <w:rPr>
          <w:b/>
          <w:sz w:val="24"/>
          <w:szCs w:val="24"/>
        </w:rPr>
      </w:pPr>
    </w:p>
    <w:p w:rsidR="006260DE" w:rsidRDefault="005913F9" w:rsidP="006260DE">
      <w:pPr>
        <w:rPr>
          <w:sz w:val="24"/>
          <w:szCs w:val="24"/>
        </w:rPr>
      </w:pPr>
      <w:r w:rsidRPr="005913F9">
        <w:rPr>
          <w:b/>
          <w:sz w:val="24"/>
          <w:szCs w:val="24"/>
        </w:rPr>
        <w:t xml:space="preserve">Public Comment – </w:t>
      </w:r>
      <w:r w:rsidR="00790B78">
        <w:rPr>
          <w:b/>
          <w:sz w:val="24"/>
          <w:szCs w:val="24"/>
        </w:rPr>
        <w:t>Tom Jordan spoke about Station 132 training</w:t>
      </w:r>
      <w:r w:rsidR="00E61CBD">
        <w:rPr>
          <w:b/>
          <w:sz w:val="24"/>
          <w:szCs w:val="24"/>
        </w:rPr>
        <w:t>,</w:t>
      </w:r>
      <w:bookmarkStart w:id="0" w:name="_GoBack"/>
      <w:bookmarkEnd w:id="0"/>
      <w:r w:rsidR="00790B78">
        <w:rPr>
          <w:b/>
          <w:sz w:val="24"/>
          <w:szCs w:val="24"/>
        </w:rPr>
        <w:t xml:space="preserve"> and invited Board Members. </w:t>
      </w:r>
    </w:p>
    <w:p w:rsidR="005913F9" w:rsidRPr="005913F9" w:rsidRDefault="00EA360F" w:rsidP="006260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ADS Website Compliance</w:t>
      </w:r>
    </w:p>
    <w:p w:rsidR="000A04C8" w:rsidRDefault="00790B78" w:rsidP="00113DE9">
      <w:pPr>
        <w:rPr>
          <w:sz w:val="24"/>
          <w:szCs w:val="24"/>
        </w:rPr>
      </w:pPr>
      <w:r>
        <w:rPr>
          <w:sz w:val="24"/>
          <w:szCs w:val="24"/>
        </w:rPr>
        <w:t>John Guthrie gave some backgroun</w:t>
      </w:r>
      <w:r w:rsidR="00FE1836">
        <w:rPr>
          <w:sz w:val="24"/>
          <w:szCs w:val="24"/>
        </w:rPr>
        <w:t>d on the website history. There was d</w:t>
      </w:r>
      <w:r w:rsidR="001111B7">
        <w:rPr>
          <w:sz w:val="24"/>
          <w:szCs w:val="24"/>
        </w:rPr>
        <w:t>iscussion of ADA compliance and a need to update the websit</w:t>
      </w:r>
      <w:r w:rsidR="005A7542">
        <w:rPr>
          <w:sz w:val="24"/>
          <w:szCs w:val="24"/>
        </w:rPr>
        <w:t>e. The b</w:t>
      </w:r>
      <w:r w:rsidR="001111B7">
        <w:rPr>
          <w:sz w:val="24"/>
          <w:szCs w:val="24"/>
        </w:rPr>
        <w:t>oard would like to have a special</w:t>
      </w:r>
      <w:r w:rsidR="00FE1836">
        <w:rPr>
          <w:sz w:val="24"/>
          <w:szCs w:val="24"/>
        </w:rPr>
        <w:t xml:space="preserve"> meeting regarding the website on June 16</w:t>
      </w:r>
      <w:r w:rsidR="00FE1836" w:rsidRPr="00FE1836">
        <w:rPr>
          <w:sz w:val="24"/>
          <w:szCs w:val="24"/>
          <w:vertAlign w:val="superscript"/>
        </w:rPr>
        <w:t>th</w:t>
      </w:r>
      <w:r w:rsidR="00FE1836">
        <w:rPr>
          <w:sz w:val="24"/>
          <w:szCs w:val="24"/>
        </w:rPr>
        <w:t>, 2025 at 4:00pm.</w:t>
      </w:r>
    </w:p>
    <w:p w:rsidR="000A04C8" w:rsidRDefault="000A04C8" w:rsidP="00113DE9">
      <w:pPr>
        <w:rPr>
          <w:sz w:val="24"/>
          <w:szCs w:val="24"/>
        </w:rPr>
      </w:pPr>
    </w:p>
    <w:p w:rsidR="000A04C8" w:rsidRPr="000A04C8" w:rsidRDefault="000A04C8" w:rsidP="00113DE9">
      <w:pPr>
        <w:rPr>
          <w:b/>
          <w:sz w:val="24"/>
          <w:szCs w:val="24"/>
        </w:rPr>
      </w:pPr>
      <w:r w:rsidRPr="000A04C8">
        <w:rPr>
          <w:b/>
          <w:sz w:val="24"/>
          <w:szCs w:val="24"/>
        </w:rPr>
        <w:t>Scouts</w:t>
      </w:r>
    </w:p>
    <w:p w:rsidR="000A04C8" w:rsidRDefault="000A04C8" w:rsidP="00113DE9">
      <w:pPr>
        <w:rPr>
          <w:sz w:val="24"/>
          <w:szCs w:val="24"/>
        </w:rPr>
      </w:pPr>
      <w:r>
        <w:rPr>
          <w:sz w:val="24"/>
          <w:szCs w:val="24"/>
        </w:rPr>
        <w:t xml:space="preserve">John Guthrie brought up discussion </w:t>
      </w:r>
      <w:r w:rsidR="00643ACA">
        <w:rPr>
          <w:sz w:val="24"/>
          <w:szCs w:val="24"/>
        </w:rPr>
        <w:t>about the District sponsoring the Scout Troops.</w:t>
      </w:r>
      <w:r w:rsidR="00FE1836">
        <w:rPr>
          <w:sz w:val="24"/>
          <w:szCs w:val="24"/>
        </w:rPr>
        <w:t xml:space="preserve"> There was concern about liability for the District with </w:t>
      </w:r>
      <w:r w:rsidR="005A7542">
        <w:rPr>
          <w:sz w:val="24"/>
          <w:szCs w:val="24"/>
        </w:rPr>
        <w:t xml:space="preserve">a shared </w:t>
      </w:r>
      <w:r w:rsidR="00FE1836">
        <w:rPr>
          <w:sz w:val="24"/>
          <w:szCs w:val="24"/>
        </w:rPr>
        <w:t xml:space="preserve">EIN and financial responsibility. </w:t>
      </w:r>
      <w:r w:rsidR="00643ACA">
        <w:rPr>
          <w:sz w:val="24"/>
          <w:szCs w:val="24"/>
        </w:rPr>
        <w:t xml:space="preserve"> </w:t>
      </w:r>
    </w:p>
    <w:p w:rsidR="00643ACA" w:rsidRDefault="005A7542" w:rsidP="00113DE9">
      <w:pPr>
        <w:rPr>
          <w:sz w:val="24"/>
          <w:szCs w:val="24"/>
        </w:rPr>
      </w:pPr>
      <w:r>
        <w:rPr>
          <w:sz w:val="24"/>
          <w:szCs w:val="24"/>
        </w:rPr>
        <w:t>The board</w:t>
      </w:r>
      <w:r w:rsidR="00643ACA">
        <w:rPr>
          <w:sz w:val="24"/>
          <w:szCs w:val="24"/>
        </w:rPr>
        <w:t xml:space="preserve"> would like to consult legal before making a decision.</w:t>
      </w:r>
    </w:p>
    <w:p w:rsidR="00643ACA" w:rsidRDefault="00643ACA" w:rsidP="00113DE9">
      <w:pPr>
        <w:rPr>
          <w:sz w:val="24"/>
          <w:szCs w:val="24"/>
        </w:rPr>
      </w:pPr>
    </w:p>
    <w:p w:rsidR="00EA360F" w:rsidRDefault="00EA360F" w:rsidP="00113DE9">
      <w:pPr>
        <w:rPr>
          <w:b/>
          <w:sz w:val="24"/>
          <w:szCs w:val="24"/>
        </w:rPr>
      </w:pPr>
      <w:r w:rsidRPr="00EA360F">
        <w:rPr>
          <w:b/>
          <w:sz w:val="24"/>
          <w:szCs w:val="24"/>
        </w:rPr>
        <w:t>Organization Resolution and Agreement for Credit Card Program</w:t>
      </w:r>
    </w:p>
    <w:p w:rsidR="00EA360F" w:rsidRDefault="00A31626" w:rsidP="00113DE9">
      <w:pPr>
        <w:rPr>
          <w:sz w:val="24"/>
          <w:szCs w:val="24"/>
        </w:rPr>
      </w:pPr>
      <w:r w:rsidRPr="00A31626">
        <w:rPr>
          <w:sz w:val="24"/>
          <w:szCs w:val="24"/>
        </w:rPr>
        <w:t>Treasurer Whitney Vincent has submitted all the application paperwork to the bank.</w:t>
      </w:r>
      <w:r>
        <w:rPr>
          <w:sz w:val="24"/>
          <w:szCs w:val="24"/>
        </w:rPr>
        <w:t xml:space="preserve"> </w:t>
      </w:r>
    </w:p>
    <w:p w:rsidR="0000678B" w:rsidRPr="00FE1836" w:rsidRDefault="0000678B" w:rsidP="00FE1836">
      <w:pPr>
        <w:pStyle w:val="NormalWeb"/>
        <w:spacing w:before="0" w:beforeAutospacing="0" w:after="0" w:afterAutospacing="0"/>
        <w:rPr>
          <w:rFonts w:eastAsia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Approved signing the </w:t>
      </w:r>
      <w:r w:rsidRPr="0000678B">
        <w:rPr>
          <w:sz w:val="24"/>
          <w:szCs w:val="24"/>
        </w:rPr>
        <w:t>Organiz</w:t>
      </w:r>
      <w:r w:rsidRPr="0000678B">
        <w:rPr>
          <w:sz w:val="24"/>
          <w:szCs w:val="24"/>
        </w:rPr>
        <w:t>ation Resolution and Agreement for Credit Card Program</w:t>
      </w:r>
      <w:r>
        <w:rPr>
          <w:sz w:val="24"/>
          <w:szCs w:val="24"/>
        </w:rPr>
        <w:t xml:space="preserve"> </w:t>
      </w:r>
      <w:r w:rsidR="00FE1836">
        <w:rPr>
          <w:sz w:val="24"/>
          <w:szCs w:val="24"/>
        </w:rPr>
        <w:t xml:space="preserve">and making Whitney Vincent the </w:t>
      </w:r>
      <w:r w:rsidR="00FE1836" w:rsidRPr="00FE1836">
        <w:rPr>
          <w:rFonts w:eastAsia="Times New Roman"/>
          <w:sz w:val="24"/>
          <w:szCs w:val="24"/>
          <w:lang w:eastAsia="en-US"/>
        </w:rPr>
        <w:t xml:space="preserve">authorized </w:t>
      </w:r>
      <w:r w:rsidR="00FE1836">
        <w:rPr>
          <w:rFonts w:eastAsia="Times New Roman"/>
          <w:sz w:val="24"/>
          <w:szCs w:val="24"/>
          <w:lang w:eastAsia="en-US"/>
        </w:rPr>
        <w:t>representative for the account.</w:t>
      </w:r>
    </w:p>
    <w:p w:rsidR="0000678B" w:rsidRPr="0000678B" w:rsidRDefault="0000678B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>
        <w:rPr>
          <w:sz w:val="24"/>
          <w:szCs w:val="24"/>
          <w:highlight w:val="yellow"/>
        </w:rPr>
        <w:t xml:space="preserve">Erica </w:t>
      </w:r>
      <w:r w:rsidRPr="0000678B">
        <w:rPr>
          <w:sz w:val="24"/>
          <w:szCs w:val="24"/>
          <w:highlight w:val="yellow"/>
        </w:rPr>
        <w:t>Ford, Kathy Tourney</w:t>
      </w:r>
    </w:p>
    <w:p w:rsidR="00A31626" w:rsidRPr="00EA360F" w:rsidRDefault="00A31626" w:rsidP="00113DE9">
      <w:pPr>
        <w:rPr>
          <w:b/>
          <w:sz w:val="24"/>
          <w:szCs w:val="24"/>
        </w:rPr>
      </w:pPr>
    </w:p>
    <w:p w:rsidR="00711A86" w:rsidRDefault="00711A86" w:rsidP="00113DE9">
      <w:pPr>
        <w:rPr>
          <w:b/>
          <w:sz w:val="24"/>
          <w:szCs w:val="24"/>
        </w:rPr>
      </w:pPr>
      <w:r w:rsidRPr="00711A86">
        <w:rPr>
          <w:b/>
          <w:sz w:val="24"/>
          <w:szCs w:val="24"/>
        </w:rPr>
        <w:t>Admin Maternity Leave and F</w:t>
      </w:r>
      <w:r w:rsidR="00ED6B2B">
        <w:rPr>
          <w:b/>
          <w:sz w:val="24"/>
          <w:szCs w:val="24"/>
        </w:rPr>
        <w:t>AMLI</w:t>
      </w:r>
    </w:p>
    <w:p w:rsidR="00F915BB" w:rsidRPr="00F915BB" w:rsidRDefault="00FE1836" w:rsidP="00113DE9">
      <w:pPr>
        <w:rPr>
          <w:sz w:val="24"/>
          <w:szCs w:val="24"/>
        </w:rPr>
      </w:pPr>
      <w:r>
        <w:rPr>
          <w:sz w:val="24"/>
          <w:szCs w:val="24"/>
        </w:rPr>
        <w:t xml:space="preserve">The Manual of Rules has been sent to the </w:t>
      </w:r>
      <w:r w:rsidR="005A7542">
        <w:rPr>
          <w:sz w:val="24"/>
          <w:szCs w:val="24"/>
        </w:rPr>
        <w:t>lawyer, and Erica Ford will follow up with them.</w:t>
      </w:r>
    </w:p>
    <w:p w:rsidR="00F915BB" w:rsidRPr="00711A86" w:rsidRDefault="00F915BB" w:rsidP="00113DE9">
      <w:pPr>
        <w:rPr>
          <w:b/>
          <w:sz w:val="24"/>
          <w:szCs w:val="24"/>
        </w:rPr>
      </w:pPr>
    </w:p>
    <w:p w:rsidR="00720A3D" w:rsidRPr="00D579D6" w:rsidRDefault="00D579D6" w:rsidP="00113DE9">
      <w:pPr>
        <w:rPr>
          <w:b/>
          <w:sz w:val="24"/>
          <w:szCs w:val="24"/>
        </w:rPr>
      </w:pPr>
      <w:r w:rsidRPr="00D579D6">
        <w:rPr>
          <w:b/>
          <w:sz w:val="24"/>
          <w:szCs w:val="24"/>
        </w:rPr>
        <w:t>Acquisition of Indian Creek Clubhouse</w:t>
      </w:r>
    </w:p>
    <w:p w:rsidR="00D579D6" w:rsidRPr="00F915BB" w:rsidRDefault="00F915BB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 w:rsidRPr="00F915BB">
        <w:rPr>
          <w:rFonts w:eastAsia="Times New Roman"/>
          <w:bCs/>
          <w:sz w:val="24"/>
          <w:szCs w:val="24"/>
          <w:shd w:val="clear" w:color="auto" w:fill="FFFFFF"/>
        </w:rPr>
        <w:t>No update.</w:t>
      </w:r>
    </w:p>
    <w:p w:rsidR="00F915BB" w:rsidRPr="00720A3D" w:rsidRDefault="00F915BB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720A3D" w:rsidRPr="00720A3D" w:rsidRDefault="00720A3D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720A3D">
        <w:rPr>
          <w:rFonts w:eastAsia="Times New Roman"/>
          <w:b/>
          <w:bCs/>
          <w:sz w:val="24"/>
          <w:szCs w:val="24"/>
          <w:shd w:val="clear" w:color="auto" w:fill="FFFFFF"/>
        </w:rPr>
        <w:t>Board Organization Software</w:t>
      </w:r>
    </w:p>
    <w:p w:rsidR="00245886" w:rsidRDefault="00F915BB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Update on pricing and different software for the board. Boardable, Google and On Board were discussed. A simple software</w:t>
      </w:r>
      <w:r w:rsidR="005A7542">
        <w:rPr>
          <w:rFonts w:eastAsia="Times New Roman"/>
          <w:bCs/>
          <w:sz w:val="24"/>
          <w:szCs w:val="24"/>
          <w:shd w:val="clear" w:color="auto" w:fill="FFFFFF"/>
        </w:rPr>
        <w:t xml:space="preserve"> like Google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sounds like a better option than Boardable or higher priced options.</w:t>
      </w:r>
    </w:p>
    <w:p w:rsidR="00F915BB" w:rsidRDefault="00F915BB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05133E" w:rsidRDefault="00D579D6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>Bylaws</w:t>
      </w:r>
    </w:p>
    <w:p w:rsidR="0005133E" w:rsidRPr="005A7542" w:rsidRDefault="005A7542" w:rsidP="005A7542">
      <w:pPr>
        <w:pStyle w:val="NormalWeb"/>
        <w:spacing w:before="0" w:beforeAutospacing="0" w:after="0" w:afterAutospacing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The </w:t>
      </w:r>
      <w:r w:rsidRPr="005A7542">
        <w:rPr>
          <w:rFonts w:eastAsia="Times New Roman"/>
          <w:sz w:val="24"/>
          <w:szCs w:val="24"/>
          <w:lang w:eastAsia="en-US"/>
        </w:rPr>
        <w:t xml:space="preserve">board reviewed and discussed the draft bylaws, confirming key details such as the district's address, public notice requirements, and bond requirements. </w:t>
      </w:r>
    </w:p>
    <w:p w:rsidR="0005133E" w:rsidRPr="0005133E" w:rsidRDefault="0005133E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Approved the draft of District Bylaws. </w:t>
      </w:r>
    </w:p>
    <w:p w:rsidR="0005133E" w:rsidRPr="0000678B" w:rsidRDefault="0005133E" w:rsidP="0005133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>
        <w:rPr>
          <w:sz w:val="24"/>
          <w:szCs w:val="24"/>
          <w:highlight w:val="yellow"/>
        </w:rPr>
        <w:t xml:space="preserve">Erica </w:t>
      </w:r>
      <w:r w:rsidRPr="0000678B">
        <w:rPr>
          <w:sz w:val="24"/>
          <w:szCs w:val="24"/>
          <w:highlight w:val="yellow"/>
        </w:rPr>
        <w:t>Ford, Kathy Tourney</w:t>
      </w:r>
    </w:p>
    <w:p w:rsidR="00F915BB" w:rsidRDefault="00F915BB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245886" w:rsidRPr="00245886" w:rsidRDefault="00245886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245886">
        <w:rPr>
          <w:rFonts w:eastAsia="Times New Roman"/>
          <w:b/>
          <w:bCs/>
          <w:sz w:val="24"/>
          <w:szCs w:val="24"/>
          <w:shd w:val="clear" w:color="auto" w:fill="FFFFFF"/>
        </w:rPr>
        <w:t>Fundraising Committee Update and Suggestions</w:t>
      </w:r>
    </w:p>
    <w:p w:rsidR="00245886" w:rsidRDefault="0005133E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Karen Bennett and Kevin Telfer were nominated</w:t>
      </w:r>
      <w:r w:rsidR="006E484E">
        <w:rPr>
          <w:rFonts w:eastAsia="Times New Roman"/>
          <w:bCs/>
          <w:sz w:val="24"/>
          <w:szCs w:val="24"/>
          <w:shd w:val="clear" w:color="auto" w:fill="FFFFFF"/>
        </w:rPr>
        <w:t xml:space="preserve"> to join the committee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with no disagreement.</w:t>
      </w:r>
      <w:r w:rsidR="00A540E2">
        <w:rPr>
          <w:rFonts w:eastAsia="Times New Roman"/>
          <w:bCs/>
          <w:sz w:val="24"/>
          <w:szCs w:val="24"/>
          <w:shd w:val="clear" w:color="auto" w:fill="FFFFFF"/>
        </w:rPr>
        <w:t xml:space="preserve"> Jason Staadt was also nominated, but needs to be asked if he has the time and resources</w:t>
      </w:r>
      <w:r w:rsidR="006E484E">
        <w:rPr>
          <w:rFonts w:eastAsia="Times New Roman"/>
          <w:bCs/>
          <w:sz w:val="24"/>
          <w:szCs w:val="24"/>
          <w:shd w:val="clear" w:color="auto" w:fill="FFFFFF"/>
        </w:rPr>
        <w:t xml:space="preserve"> to join</w:t>
      </w:r>
      <w:r w:rsidR="00A540E2">
        <w:rPr>
          <w:rFonts w:eastAsia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</w:p>
    <w:p w:rsidR="0005133E" w:rsidRPr="002558D9" w:rsidRDefault="0005133E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113DE9" w:rsidRPr="002558D9" w:rsidRDefault="00113DE9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*Meeting closed at </w:t>
      </w:r>
      <w:r w:rsidR="006D6CEC">
        <w:rPr>
          <w:rFonts w:eastAsia="Times New Roman"/>
          <w:b/>
          <w:bCs/>
          <w:sz w:val="24"/>
          <w:szCs w:val="24"/>
          <w:shd w:val="clear" w:color="auto" w:fill="FFFFFF"/>
        </w:rPr>
        <w:t>8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>:</w:t>
      </w:r>
      <w:r w:rsidR="00A540E2">
        <w:rPr>
          <w:rFonts w:eastAsia="Times New Roman"/>
          <w:b/>
          <w:bCs/>
          <w:sz w:val="24"/>
          <w:szCs w:val="24"/>
          <w:shd w:val="clear" w:color="auto" w:fill="FFFFFF"/>
        </w:rPr>
        <w:t>16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pm </w:t>
      </w:r>
      <w:r w:rsidR="000B6FF9">
        <w:rPr>
          <w:rFonts w:eastAsia="Times New Roman"/>
          <w:b/>
          <w:bCs/>
          <w:sz w:val="24"/>
          <w:szCs w:val="24"/>
          <w:shd w:val="clear" w:color="auto" w:fill="FFFFFF"/>
        </w:rPr>
        <w:t>–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</w:t>
      </w:r>
      <w:r w:rsidR="000B6FF9" w:rsidRP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Approved</w:t>
      </w:r>
      <w:r w:rsidR="00A540E2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 xml:space="preserve"> KT</w:t>
      </w:r>
      <w:r w:rsidR="000B6FF9" w:rsidRP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, EF</w:t>
      </w:r>
    </w:p>
    <w:p w:rsidR="00113DE9" w:rsidRDefault="00113DE9" w:rsidP="00113DE9">
      <w:pPr>
        <w:rPr>
          <w:rFonts w:eastAsia="Times New Roman"/>
          <w:b/>
          <w:sz w:val="24"/>
          <w:szCs w:val="24"/>
          <w:shd w:val="clear" w:color="auto" w:fill="FFFFFF"/>
        </w:rPr>
      </w:pPr>
    </w:p>
    <w:p w:rsidR="00113DE9" w:rsidRPr="00D579D6" w:rsidRDefault="00113DE9" w:rsidP="00113DE9">
      <w:pPr>
        <w:rPr>
          <w:rFonts w:eastAsia="Times New Roman"/>
          <w:b/>
          <w:bCs/>
          <w:sz w:val="20"/>
          <w:szCs w:val="20"/>
        </w:rPr>
      </w:pPr>
      <w:r w:rsidRPr="00FA7331">
        <w:rPr>
          <w:rFonts w:eastAsia="Times New Roman"/>
          <w:b/>
          <w:sz w:val="20"/>
          <w:szCs w:val="20"/>
          <w:shd w:val="clear" w:color="auto" w:fill="FFFFFF"/>
        </w:rPr>
        <w:t>2025 Board of Directors Meeting Dates (* indicates pension board meeting)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6/24 – Stn 1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7/22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8/26*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9/23 – Stn 2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10/28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11/25*</w:t>
      </w:r>
    </w:p>
    <w:p w:rsidR="00FE0705" w:rsidRPr="005A7542" w:rsidRDefault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12/9</w:t>
      </w:r>
    </w:p>
    <w:sectPr w:rsidR="00FE0705" w:rsidRPr="005A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0B" w:rsidRDefault="003F2E0B" w:rsidP="00BC1B6A">
      <w:r>
        <w:separator/>
      </w:r>
    </w:p>
  </w:endnote>
  <w:endnote w:type="continuationSeparator" w:id="0">
    <w:p w:rsidR="003F2E0B" w:rsidRDefault="003F2E0B" w:rsidP="00BC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0B" w:rsidRDefault="003F2E0B" w:rsidP="00BC1B6A">
      <w:r>
        <w:separator/>
      </w:r>
    </w:p>
  </w:footnote>
  <w:footnote w:type="continuationSeparator" w:id="0">
    <w:p w:rsidR="003F2E0B" w:rsidRDefault="003F2E0B" w:rsidP="00BC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E9"/>
    <w:rsid w:val="0000678B"/>
    <w:rsid w:val="0005133E"/>
    <w:rsid w:val="000A04C8"/>
    <w:rsid w:val="000B6FF9"/>
    <w:rsid w:val="0010711E"/>
    <w:rsid w:val="001111B7"/>
    <w:rsid w:val="00113DE9"/>
    <w:rsid w:val="00245886"/>
    <w:rsid w:val="003F2E0B"/>
    <w:rsid w:val="004C05A8"/>
    <w:rsid w:val="005913F9"/>
    <w:rsid w:val="005A7542"/>
    <w:rsid w:val="006260DE"/>
    <w:rsid w:val="00643ACA"/>
    <w:rsid w:val="006D6CEC"/>
    <w:rsid w:val="006E484E"/>
    <w:rsid w:val="00711A86"/>
    <w:rsid w:val="0072095E"/>
    <w:rsid w:val="00720A3D"/>
    <w:rsid w:val="007872E2"/>
    <w:rsid w:val="00790B78"/>
    <w:rsid w:val="0080246A"/>
    <w:rsid w:val="00943C8F"/>
    <w:rsid w:val="009742EB"/>
    <w:rsid w:val="00A31626"/>
    <w:rsid w:val="00A540E2"/>
    <w:rsid w:val="00BC1B6A"/>
    <w:rsid w:val="00D579D6"/>
    <w:rsid w:val="00DE2685"/>
    <w:rsid w:val="00E61CBD"/>
    <w:rsid w:val="00EA360F"/>
    <w:rsid w:val="00ED6B2B"/>
    <w:rsid w:val="00F915BB"/>
    <w:rsid w:val="00FE0705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24A3"/>
  <w15:chartTrackingRefBased/>
  <w15:docId w15:val="{83314CB8-7386-4E1B-AF8C-6B22F09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E9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DE9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113DE9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B6A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C1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B6A"/>
    <w:rPr>
      <w:rFonts w:ascii="Times New Roman" w:eastAsiaTheme="minorEastAsia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7</cp:revision>
  <dcterms:created xsi:type="dcterms:W3CDTF">2025-05-27T16:09:00Z</dcterms:created>
  <dcterms:modified xsi:type="dcterms:W3CDTF">2025-05-28T18:15:00Z</dcterms:modified>
</cp:coreProperties>
</file>